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Thrive Trauma, Inc.</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OFFICE POLICIES &amp; GENERAL INFORMATION AGREEMENT FOR PSYCHOTHERAPY SERVICES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b/>
          <w:sz w:val="24"/>
          <w:szCs w:val="24"/>
        </w:rPr>
        <w:t>CONFIDENTIALITY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All information disclosed within sessions and the written records pertaining to those sessions are confidential and may not be revealed to anyone without your written permission, except where disclosure is required by law. Most of the provisions explaining when the law requires disclosure are described in the Notice of Privacy Practices form.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When Disclosure Is Required By Law:</w:t>
      </w:r>
      <w:r>
        <w:rPr>
          <w:rFonts w:cs="Times New Roman" w:ascii="Times New Roman" w:hAnsi="Times New Roman"/>
          <w:sz w:val="24"/>
          <w:szCs w:val="24"/>
        </w:rPr>
        <w:t xml:space="preserve"> Some of the circumstances where disclosure is required by the law are: where there is a reasonable suspicion of child, dependent or elder, abuse or neglect; and where a client presents a danger to self, to others, to property, or is gravely disabled (for more details see also Notice of Privacy Practices form).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Health Insurance &amp; Confidentiality of Records</w:t>
      </w:r>
      <w:r>
        <w:rPr>
          <w:rFonts w:cs="Times New Roman" w:ascii="Times New Roman" w:hAnsi="Times New Roman"/>
          <w:sz w:val="24"/>
          <w:szCs w:val="24"/>
        </w:rPr>
        <w:t xml:space="preserve">: Disclosure of confidential information may be required by your health insurance carrier or HMO/PPO/MCO/EAP in order to process the claims. If you so instruct Thrive Trauma, Inc., only the minimum necessary information will be communicated to the carrier. Unless authorized by you explicitly the Psychotherapy Notes will not be disclosed to your insurance carrier.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Confidentiality of E-mail, Cell Phone and Faxes Communication:</w:t>
      </w:r>
      <w:r>
        <w:rPr>
          <w:rFonts w:cs="Times New Roman" w:ascii="Times New Roman" w:hAnsi="Times New Roman"/>
          <w:sz w:val="24"/>
          <w:szCs w:val="24"/>
        </w:rPr>
        <w:t xml:space="preserve"> It is very important to be aware that e-mail and cell phone communication can be relatively easily accessed by unauthorized people and hence, the privacy and confidentiality of such communication can be compromised. E-mails, in particular, are vulnerable to such unauthorized access due to the fact that servers have unlimited and direct access to all e-mails that go through them. Faxes can easily be sent erroneously to the wrong address. Appointment reminders are sent through email and text messaging. Please notify Thrive Trauma, Inc. at the beginning of treatment if you decide to avoid or limit in any way the use of any or all of the above-mentioned communication devices.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Litigation Limitation:</w:t>
      </w:r>
      <w:r>
        <w:rPr>
          <w:rFonts w:cs="Times New Roman" w:ascii="Times New Roman" w:hAnsi="Times New Roman"/>
          <w:sz w:val="24"/>
          <w:szCs w:val="24"/>
        </w:rPr>
        <w:t xml:space="preserve"> 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nor your attorney, nor anyone else acting on your behalf will call on Thrive Trauma, Inc. to testify in court or at any other proceeding, nor will a disclosure of the psychotherapy records be requested.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Consultation:</w:t>
      </w:r>
      <w:r>
        <w:rPr>
          <w:rFonts w:cs="Times New Roman" w:ascii="Times New Roman" w:hAnsi="Times New Roman"/>
          <w:sz w:val="24"/>
          <w:szCs w:val="24"/>
        </w:rPr>
        <w:t xml:space="preserve"> Thrive Trauma, Inc. may consult with other professionals regarding clients; however, the client’s name or other identifying information is never mentioned. The client’s identity remains completely anonymous, and confidentiality is fully maintained. Thrive Trauma, Inc. will release information to any agency/person you specify unless it is concluded that releasing such information might be harmful in any way.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pPr>
      <w:r>
        <w:rPr>
          <w:rFonts w:cs="Times New Roman" w:ascii="Times New Roman" w:hAnsi="Times New Roman"/>
          <w:b/>
          <w:sz w:val="24"/>
          <w:szCs w:val="24"/>
        </w:rPr>
        <w:t>PAYMENTS &amp; INSURANCE REIMBURSEMENT</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Clients are expected to pay the standard fee ($140) at the end of each session unless other arrangements have been made. Please notify Thrive Trauma, Inc. if any problem arises during the course of therapy regarding your ability to make timely payments. Clients who carry insurance should remember that professional services are rendered and charged to the clients and not to the insurance companies. Thrive Trauma Inc. will attempt file insurance claims for some providers. If insurance is accepted, you are responsible for all co-pays and deductibles. Thrive Trauma Inc. will, to the best of its ability, attempt to verify benefits in advance but this does not guarantee payment by your provider. If Thrive Trauma Inc. does not file claims for your provider you will provided with a copy of your receipt on a monthly basis, which you can then submit to your insurance company for reimbursement if you so choose.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caps/>
          <w:sz w:val="24"/>
          <w:szCs w:val="24"/>
        </w:rPr>
        <w:t>Recording of audio and video</w:t>
      </w:r>
    </w:p>
    <w:p>
      <w:pPr>
        <w:pStyle w:val="Normal"/>
        <w:jc w:val="center"/>
        <w:rPr>
          <w:rFonts w:ascii="Times New Roman" w:hAnsi="Times New Roman" w:cs="Times New Roman"/>
          <w:b/>
          <w:b/>
          <w:caps/>
          <w:sz w:val="24"/>
          <w:szCs w:val="24"/>
        </w:rPr>
      </w:pPr>
      <w:r>
        <w:rPr>
          <w:rFonts w:cs="Times New Roman" w:ascii="Times New Roman" w:hAnsi="Times New Roman"/>
          <w:b/>
          <w:caps/>
          <w:sz w:val="24"/>
          <w:szCs w:val="24"/>
        </w:rPr>
      </w:r>
    </w:p>
    <w:p>
      <w:pPr>
        <w:pStyle w:val="Normal"/>
        <w:rPr/>
      </w:pPr>
      <w:r>
        <w:rPr>
          <w:rFonts w:cs="Times New Roman" w:ascii="Times New Roman" w:hAnsi="Times New Roman"/>
          <w:sz w:val="24"/>
          <w:szCs w:val="24"/>
        </w:rPr>
        <w:t>To protect the privacy and confidentially of our clients, Thrive Trauma, Inc. does not record, or allow the recording of, audio on the premises. For the safety and security of ou</w:t>
      </w:r>
      <w:r>
        <w:rPr>
          <w:rFonts w:cs="Times New Roman" w:ascii="Times New Roman" w:hAnsi="Times New Roman"/>
          <w:sz w:val="24"/>
          <w:szCs w:val="24"/>
        </w:rPr>
        <w:t>r</w:t>
      </w:r>
      <w:r>
        <w:rPr>
          <w:rFonts w:cs="Times New Roman" w:ascii="Times New Roman" w:hAnsi="Times New Roman"/>
          <w:sz w:val="24"/>
          <w:szCs w:val="24"/>
        </w:rPr>
        <w:t xml:space="preserve"> clients and staff, we do use the recording of video in our facility, but we do not record clients during sessions.</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pPr>
      <w:r>
        <w:rPr>
          <w:rFonts w:cs="Times New Roman" w:ascii="Times New Roman" w:hAnsi="Times New Roman"/>
          <w:b/>
          <w:sz w:val="24"/>
          <w:szCs w:val="24"/>
        </w:rPr>
        <w:t>THE PROCESS OF THERAPY/EVALUATION</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Thrive Trauma, Inc.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your experiencing considerable discomfort or strong feelings of anger, sadness, worry, fear, etc. or experiencing anxiety, depression, insomnia, etc. Thrive Trauma, Inc. may challenge some of your assumptions or perceptions or propose different ways of looking at, thinking about, or handling situations that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During the course of therapy, Thrive Trauma, Inc. is likely to draw on various psychological approaches according, in part, to the problem that is being treated and his assessment of what will best benefit you.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caps/>
          <w:sz w:val="24"/>
          <w:szCs w:val="24"/>
        </w:rPr>
      </w:pPr>
      <w:r>
        <w:rPr>
          <w:rFonts w:cs="Times New Roman" w:ascii="Times New Roman" w:hAnsi="Times New Roman"/>
          <w:b/>
          <w:caps/>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caps/>
          <w:sz w:val="24"/>
          <w:szCs w:val="24"/>
        </w:rPr>
        <w:t>Discussion of Treatment Plan</w:t>
      </w:r>
    </w:p>
    <w:p>
      <w:pPr>
        <w:pStyle w:val="Normal"/>
        <w:jc w:val="center"/>
        <w:rPr>
          <w:rFonts w:ascii="Times New Roman" w:hAnsi="Times New Roman" w:cs="Times New Roman"/>
          <w:b/>
          <w:b/>
          <w:caps/>
          <w:sz w:val="24"/>
          <w:szCs w:val="24"/>
        </w:rPr>
      </w:pPr>
      <w:r>
        <w:rPr>
          <w:rFonts w:cs="Times New Roman" w:ascii="Times New Roman" w:hAnsi="Times New Roman"/>
          <w:b/>
          <w:caps/>
          <w:sz w:val="24"/>
          <w:szCs w:val="24"/>
        </w:rPr>
      </w:r>
    </w:p>
    <w:p>
      <w:pPr>
        <w:pStyle w:val="Normal"/>
        <w:rPr/>
      </w:pPr>
      <w:r>
        <w:rPr>
          <w:rFonts w:cs="Times New Roman" w:ascii="Times New Roman" w:hAnsi="Times New Roman"/>
          <w:sz w:val="24"/>
          <w:szCs w:val="24"/>
        </w:rPr>
        <w:t xml:space="preserve">Within a reasonable period of time after the initiation of treatment, Thrive Trauma, Inc. will discuss with you a working understanding of the problem, treatment plan, therapeutic objectives, and view of the possible outcomes of treatment. If you have any unanswered questions about any of the procedures used in the course of your therapy, their possible risks, Thrive Trauma, Inc.’s expertise in employing them, or about the treatment plan, please ask and you will be answered fully. You also have the right to ask about other treatments for your condition and their risks and benefits. If you could benefit from any treatment that Thrive Trauma, Inc. does not provide, there is an ethical obligation to assist you in obtaining those treatments.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sz w:val="24"/>
          <w:szCs w:val="24"/>
        </w:rPr>
        <w:t>TELEPHONE &amp; EMERGENCY PROCEDURES</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 xml:space="preserve">If an issue arises between sessions, you may call your therapist on their direct number and leave a message if necessary; calls are returned as promptly as possible. If you need to talk to someone right away, you can call the 24-hour crisis line (205) 323-7777, Emergency Services (911), or go to your local hospital emergency room.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sz w:val="24"/>
          <w:szCs w:val="24"/>
        </w:rPr>
        <w:t>CANCELLATION</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 xml:space="preserve">Since scheduling of an appointment involves the reservation of time specifically for you, a minimum of 24 hours (one days) notice is required for rescheduling or canceling an appointment. Unless a different agreement is reached, there will be a $25 charge for the first occurrence and the full fee will be charged for subsequent sessions missed without such notification. Most insurance companies do not reimburse for missed sessions.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SESSION LENGTH</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 xml:space="preserve">Sessions are 50 minutes unless otherwise stated or arranged.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SERVICE AGREEMENT</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I have read the above Office Policies and General Information carefully; I understand them and agree to comply with them.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Printed Name: _________________________________________________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Signature: _______________________________________________   Date: _____________</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Therapist: _______________________________________________   Date: _____________</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sz w:val="28"/>
          <w:szCs w:val="28"/>
        </w:rPr>
        <w:t>Thrive Trauma, Inc.</w:t>
      </w:r>
    </w:p>
    <w:p>
      <w:pPr>
        <w:pStyle w:val="Normal"/>
        <w:jc w:val="center"/>
        <w:rPr>
          <w:rFonts w:ascii="Times New Roman" w:hAnsi="Times New Roman" w:cs="Times New Roman"/>
          <w:b/>
          <w:b/>
          <w:caps/>
          <w:sz w:val="24"/>
          <w:szCs w:val="24"/>
        </w:rPr>
      </w:pPr>
      <w:r>
        <w:rPr>
          <w:rFonts w:cs="Times New Roman" w:ascii="Times New Roman" w:hAnsi="Times New Roman"/>
          <w:b/>
          <w:caps/>
          <w:sz w:val="24"/>
          <w:szCs w:val="24"/>
        </w:rPr>
        <w:t>Notice of Privacy Practices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LIMITS OF CONFIDENTIALITY </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u w:val="single"/>
        </w:rPr>
      </w:pPr>
      <w:r>
        <w:rPr>
          <w:rFonts w:cs="Times New Roman" w:ascii="Times New Roman" w:hAnsi="Times New Roman"/>
          <w:b/>
          <w:u w:val="single"/>
        </w:rPr>
        <w:t xml:space="preserve">Duty to Warn and Protect  </w:t>
      </w:r>
    </w:p>
    <w:p>
      <w:pPr>
        <w:pStyle w:val="Normal"/>
        <w:rPr>
          <w:rFonts w:ascii="Times New Roman" w:hAnsi="Times New Roman" w:cs="Times New Roman"/>
        </w:rPr>
      </w:pPr>
      <w:r>
        <w:rPr>
          <w:rFonts w:cs="Times New Roman" w:ascii="Times New Roman" w:hAnsi="Times New Roman"/>
        </w:rPr>
        <w:t xml:space="preserve">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pPr>
        <w:pStyle w:val="Normal"/>
        <w:rPr>
          <w:rFonts w:ascii="Times New Roman" w:hAnsi="Times New Roman" w:cs="Times New Roman"/>
          <w:b/>
          <w:b/>
        </w:rPr>
      </w:pPr>
      <w:r>
        <w:rPr>
          <w:rFonts w:cs="Times New Roman" w:ascii="Times New Roman" w:hAnsi="Times New Roman"/>
          <w:b/>
          <w:u w:val="single"/>
        </w:rPr>
        <w:t xml:space="preserve">Abuse of Children and Vulnerable Adults </w:t>
      </w:r>
      <w:r>
        <w:rPr>
          <w:rFonts w:cs="Times New Roman" w:ascii="Times New Roman" w:hAnsi="Times New Roman"/>
          <w:b/>
        </w:rPr>
        <w:t xml:space="preserve"> </w:t>
      </w:r>
    </w:p>
    <w:p>
      <w:pPr>
        <w:pStyle w:val="Normal"/>
        <w:rPr>
          <w:rFonts w:ascii="Times New Roman" w:hAnsi="Times New Roman" w:cs="Times New Roman"/>
        </w:rPr>
      </w:pPr>
      <w:r>
        <w:rPr>
          <w:rFonts w:cs="Times New Roman" w:ascii="Times New Roman" w:hAnsi="Times New Roman"/>
        </w:rPr>
        <w:t xml:space="preserve">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pPr>
        <w:pStyle w:val="Normal"/>
        <w:rPr>
          <w:rFonts w:ascii="Times New Roman" w:hAnsi="Times New Roman" w:cs="Times New Roman"/>
          <w:b/>
          <w:b/>
          <w:u w:val="single"/>
        </w:rPr>
      </w:pPr>
      <w:r>
        <w:rPr>
          <w:rFonts w:cs="Times New Roman" w:ascii="Times New Roman" w:hAnsi="Times New Roman"/>
          <w:b/>
          <w:u w:val="single"/>
        </w:rPr>
        <w:t xml:space="preserve">Prenatal Exposure to Controlled Substances  </w:t>
      </w:r>
    </w:p>
    <w:p>
      <w:pPr>
        <w:pStyle w:val="Normal"/>
        <w:rPr>
          <w:rFonts w:ascii="Times New Roman" w:hAnsi="Times New Roman" w:cs="Times New Roman"/>
        </w:rPr>
      </w:pPr>
      <w:r>
        <w:rPr>
          <w:rFonts w:cs="Times New Roman" w:ascii="Times New Roman" w:hAnsi="Times New Roman"/>
        </w:rPr>
        <w:t xml:space="preserve">Mental Health care professionals are required to report admitted prenatal exposure to controlled substances that are potentially harmful.  </w:t>
      </w:r>
    </w:p>
    <w:p>
      <w:pPr>
        <w:pStyle w:val="Normal"/>
        <w:rPr>
          <w:rFonts w:ascii="Times New Roman" w:hAnsi="Times New Roman" w:cs="Times New Roman"/>
          <w:b/>
          <w:b/>
          <w:u w:val="single"/>
        </w:rPr>
      </w:pPr>
      <w:r>
        <w:rPr>
          <w:rFonts w:cs="Times New Roman" w:ascii="Times New Roman" w:hAnsi="Times New Roman"/>
          <w:b/>
          <w:u w:val="single"/>
        </w:rPr>
        <w:t xml:space="preserve">Minors/Guardianship  </w:t>
      </w:r>
    </w:p>
    <w:p>
      <w:pPr>
        <w:pStyle w:val="Normal"/>
        <w:rPr>
          <w:rFonts w:ascii="Times New Roman" w:hAnsi="Times New Roman" w:cs="Times New Roman"/>
        </w:rPr>
      </w:pPr>
      <w:r>
        <w:rPr>
          <w:rFonts w:cs="Times New Roman" w:ascii="Times New Roman" w:hAnsi="Times New Roman"/>
        </w:rPr>
        <w:t xml:space="preserve">Parents or legal guardians of non-emancipated minor clients have the right to access the clients’ records.  </w:t>
      </w:r>
    </w:p>
    <w:p>
      <w:pPr>
        <w:pStyle w:val="Normal"/>
        <w:rPr>
          <w:rFonts w:ascii="Times New Roman" w:hAnsi="Times New Roman" w:cs="Times New Roman"/>
          <w:b/>
          <w:b/>
          <w:u w:val="single"/>
        </w:rPr>
      </w:pPr>
      <w:r>
        <w:rPr>
          <w:rFonts w:cs="Times New Roman" w:ascii="Times New Roman" w:hAnsi="Times New Roman"/>
          <w:b/>
          <w:u w:val="single"/>
        </w:rPr>
        <w:t>Insurance Providers (when applicable)</w:t>
      </w:r>
    </w:p>
    <w:p>
      <w:pPr>
        <w:pStyle w:val="Normal"/>
        <w:rPr>
          <w:rFonts w:ascii="Times New Roman" w:hAnsi="Times New Roman" w:cs="Times New Roman"/>
        </w:rPr>
      </w:pPr>
      <w:r>
        <w:rPr>
          <w:rFonts w:cs="Times New Roman" w:ascii="Times New Roman" w:hAnsi="Times New Roman"/>
        </w:rPr>
        <w:t xml:space="preserve">Insurance companies and other third-party payers are given information that they request regarding services to clients.  Information that may be requested includes type of services, dates/times of services, diagnosis, treatment plan, and description of impairment, progress of therapy, case notes, and summaries.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4"/>
          <w:szCs w:val="24"/>
        </w:rPr>
      </w:pPr>
      <w:r>
        <w:rPr>
          <w:rFonts w:cs="Times New Roman" w:ascii="Times New Roman" w:hAnsi="Times New Roman"/>
          <w:sz w:val="24"/>
          <w:szCs w:val="24"/>
        </w:rPr>
        <w:t xml:space="preserve">I agree to the above limits of confidentiality and understand their meanings and ramifications.    </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Signature_________________________</w:t>
      </w:r>
      <w:bookmarkStart w:id="0" w:name="_GoBack"/>
      <w:bookmarkEnd w:id="0"/>
      <w:r>
        <w:rPr>
          <w:rFonts w:cs="Times New Roman" w:ascii="Times New Roman" w:hAnsi="Times New Roman"/>
          <w:sz w:val="24"/>
          <w:szCs w:val="24"/>
        </w:rPr>
        <w:t>________________________   Date________________</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MEDICAL RELEASE/LIFETIME SIGNATURE</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ON FILE/PAYMENT AUTHORIZATION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I authorize payment for all insurance benefits for services rendered to Thrive Trauma, Inc. I authorize Thrive Trauma, Inc. to release any information necessary to determine the benefits payable for related services to the appropriate insurance agencies. This form will serve as a lifetime signature form. I have read and understand the terms of this document. I have had an opportunity to ask questions about the use or disclosure of my health information and about the contents of this form. I acknowledge, consent and agree to the terms and conditions of this document.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Signature_________________________________________________   Date________________</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sz w:val="28"/>
          <w:szCs w:val="28"/>
        </w:rPr>
        <w:t>Thrive Trauma, Inc.</w:t>
      </w:r>
    </w:p>
    <w:p>
      <w:pPr>
        <w:pStyle w:val="Normal"/>
        <w:jc w:val="center"/>
        <w:rPr/>
      </w:pPr>
      <w:r>
        <w:rPr>
          <w:rFonts w:cs="Times New Roman" w:ascii="Times New Roman" w:hAnsi="Times New Roman"/>
          <w:b/>
          <w:caps/>
          <w:sz w:val="24"/>
          <w:szCs w:val="24"/>
        </w:rPr>
        <w:t>Notice of Privacy Practices</w:t>
      </w:r>
    </w:p>
    <w:p>
      <w:pPr>
        <w:pStyle w:val="Normal"/>
        <w:jc w:val="center"/>
        <w:rPr/>
      </w:pPr>
      <w:r>
        <w:rPr>
          <w:rFonts w:cs="Times New Roman" w:ascii="Times New Roman" w:hAnsi="Times New Roman"/>
          <w:sz w:val="24"/>
          <w:szCs w:val="24"/>
        </w:rPr>
        <w:t>(Client Copy)</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pPr>
      <w:r>
        <w:rPr>
          <w:rFonts w:cs="Times New Roman" w:ascii="Times New Roman" w:hAnsi="Times New Roman"/>
          <w:b/>
          <w:sz w:val="24"/>
          <w:szCs w:val="24"/>
        </w:rPr>
        <w:t xml:space="preserve">LIMITS OF CONFIDENTIALITY </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pPr>
        <w:pStyle w:val="Normal"/>
        <w:rPr/>
      </w:pPr>
      <w:r>
        <w:rPr>
          <w:rFonts w:cs="Times New Roman" w:ascii="Times New Roman" w:hAnsi="Times New Roman"/>
          <w:sz w:val="24"/>
          <w:szCs w:val="24"/>
        </w:rPr>
        <w:t xml:space="preserve"> </w:t>
      </w:r>
    </w:p>
    <w:p>
      <w:pPr>
        <w:pStyle w:val="Normal"/>
        <w:rPr/>
      </w:pPr>
      <w:r>
        <w:rPr>
          <w:rFonts w:cs="Times New Roman" w:ascii="Times New Roman" w:hAnsi="Times New Roman"/>
          <w:b/>
          <w:sz w:val="24"/>
          <w:szCs w:val="24"/>
        </w:rPr>
        <w:t xml:space="preserve">Duty to Warn and Protect  </w:t>
      </w:r>
    </w:p>
    <w:p>
      <w:pPr>
        <w:pStyle w:val="Normal"/>
        <w:rPr/>
      </w:pPr>
      <w:r>
        <w:rPr>
          <w:rFonts w:cs="Times New Roman" w:ascii="Times New Roman" w:hAnsi="Times New Roman"/>
          <w:sz w:val="24"/>
          <w:szCs w:val="24"/>
        </w:rPr>
        <w:t xml:space="preserve">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pPr>
        <w:pStyle w:val="Normal"/>
        <w:rPr/>
      </w:pPr>
      <w:r>
        <w:rPr>
          <w:rFonts w:cs="Times New Roman" w:ascii="Times New Roman" w:hAnsi="Times New Roman"/>
          <w:b/>
          <w:sz w:val="24"/>
          <w:szCs w:val="24"/>
        </w:rPr>
        <w:t xml:space="preserve">Abuse of Children and Vulnerable Adults  </w:t>
      </w:r>
    </w:p>
    <w:p>
      <w:pPr>
        <w:pStyle w:val="Normal"/>
        <w:rPr/>
      </w:pPr>
      <w:r>
        <w:rPr>
          <w:rFonts w:cs="Times New Roman" w:ascii="Times New Roman" w:hAnsi="Times New Roman"/>
          <w:sz w:val="24"/>
          <w:szCs w:val="24"/>
        </w:rPr>
        <w:t xml:space="preserve">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pPr>
        <w:pStyle w:val="Normal"/>
        <w:rPr/>
      </w:pPr>
      <w:r>
        <w:rPr>
          <w:rFonts w:cs="Times New Roman" w:ascii="Times New Roman" w:hAnsi="Times New Roman"/>
          <w:b/>
          <w:sz w:val="24"/>
          <w:szCs w:val="24"/>
        </w:rPr>
        <w:t xml:space="preserve">Prenatal Exposure to Controlled Substances  </w:t>
      </w:r>
    </w:p>
    <w:p>
      <w:pPr>
        <w:pStyle w:val="Normal"/>
        <w:rPr/>
      </w:pPr>
      <w:r>
        <w:rPr>
          <w:rFonts w:cs="Times New Roman" w:ascii="Times New Roman" w:hAnsi="Times New Roman"/>
          <w:sz w:val="24"/>
          <w:szCs w:val="24"/>
        </w:rPr>
        <w:t xml:space="preserve">Mental Health care professionals are required to report admitted prenatal exposure to controlled substances that are potentially harmful.  </w:t>
      </w:r>
    </w:p>
    <w:p>
      <w:pPr>
        <w:pStyle w:val="Normal"/>
        <w:rPr/>
      </w:pPr>
      <w:r>
        <w:rPr>
          <w:rFonts w:cs="Times New Roman" w:ascii="Times New Roman" w:hAnsi="Times New Roman"/>
          <w:b/>
          <w:sz w:val="24"/>
          <w:szCs w:val="24"/>
        </w:rPr>
        <w:t xml:space="preserve">Minors/Guardianship  </w:t>
      </w:r>
    </w:p>
    <w:p>
      <w:pPr>
        <w:pStyle w:val="Normal"/>
        <w:rPr/>
      </w:pPr>
      <w:r>
        <w:rPr>
          <w:rFonts w:cs="Times New Roman" w:ascii="Times New Roman" w:hAnsi="Times New Roman"/>
          <w:sz w:val="24"/>
          <w:szCs w:val="24"/>
        </w:rPr>
        <w:t xml:space="preserve">Parents or legal guardians of non-emancipated minor clients have the right to access the clients’ records.  </w:t>
      </w:r>
    </w:p>
    <w:p>
      <w:pPr>
        <w:pStyle w:val="Normal"/>
        <w:rPr/>
      </w:pPr>
      <w:r>
        <w:rPr>
          <w:rFonts w:cs="Times New Roman" w:ascii="Times New Roman" w:hAnsi="Times New Roman"/>
          <w:b/>
          <w:sz w:val="24"/>
          <w:szCs w:val="24"/>
        </w:rPr>
        <w:t>Insurance Providers (when applicable)</w:t>
      </w:r>
    </w:p>
    <w:p>
      <w:pPr>
        <w:pStyle w:val="Normal"/>
        <w:rPr/>
      </w:pPr>
      <w:r>
        <w:rPr>
          <w:rFonts w:cs="Times New Roman" w:ascii="Times New Roman" w:hAnsi="Times New Roman"/>
          <w:sz w:val="24"/>
          <w:szCs w:val="24"/>
        </w:rPr>
        <w:t xml:space="preserve">Insurance companies and other third-party payers are given information that they request regarding services to clients.  Information that may be requested includes type of services, dates/times of services, diagnosis, treatment plan, and description of impairment, progress of therapy, case notes, and summaries. </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Application>LibreOffice/5.3.3.2$Windows_X86_64 LibreOffice_project/3d9a8b4b4e538a85e0782bd6c2d430bafe583448</Application>
  <Pages>5</Pages>
  <Words>1918</Words>
  <Characters>10800</Characters>
  <CharactersWithSpaces>12734</CharactersWithSpaces>
  <Paragraphs>67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2017-05-02T21:43:00Z</dcterms:created>
  <dc:creator>Case</dc:creator>
  <dc:description/>
  <dc:language>en-US</dc:language>
  <cp:lastModifiedBy/>
  <cp:lastPrinted>2018-09-03T09:27:17Z</cp:lastPrinted>
  <dcterms:modified xsi:type="dcterms:W3CDTF">2018-09-03T10:05:13Z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